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4EB" w:rsidRDefault="009554EB" w:rsidP="009554EB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9554EB" w:rsidRPr="009554EB" w:rsidRDefault="009554EB" w:rsidP="009554EB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9554EB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*2023-2024</w:t>
      </w:r>
      <w:bookmarkStart w:id="0" w:name="_GoBack"/>
      <w:bookmarkEnd w:id="0"/>
    </w:p>
    <w:tbl>
      <w:tblPr>
        <w:tblW w:w="95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66"/>
        <w:gridCol w:w="723"/>
        <w:gridCol w:w="1590"/>
        <w:gridCol w:w="1590"/>
        <w:gridCol w:w="1590"/>
      </w:tblGrid>
      <w:tr w:rsidR="009554EB" w:rsidRPr="009554EB" w:rsidTr="00B528D7">
        <w:tc>
          <w:tcPr>
            <w:tcW w:w="9540" w:type="dxa"/>
            <w:gridSpan w:val="8"/>
            <w:shd w:val="clear" w:color="auto" w:fill="DEEAF6"/>
          </w:tcPr>
          <w:p w:rsidR="009554EB" w:rsidRPr="009554EB" w:rsidRDefault="009554EB" w:rsidP="009554EB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auto"/>
          </w:tcPr>
          <w:p w:rsidR="009554EB" w:rsidRPr="009554EB" w:rsidRDefault="009554EB" w:rsidP="009554EB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ar-IQ"/>
              </w:rPr>
              <w:t xml:space="preserve">Clinical immunology 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DEEAF6"/>
          </w:tcPr>
          <w:p w:rsidR="009554EB" w:rsidRPr="009554EB" w:rsidRDefault="009554EB" w:rsidP="009554EB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9554EB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9554EB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auto"/>
          </w:tcPr>
          <w:p w:rsidR="009554EB" w:rsidRPr="009554EB" w:rsidRDefault="009554EB" w:rsidP="009554EB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DEEAF6"/>
          </w:tcPr>
          <w:p w:rsidR="009554EB" w:rsidRPr="009554EB" w:rsidRDefault="009554EB" w:rsidP="009554EB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Semester / </w:t>
            </w:r>
            <w:r w:rsidRPr="009554EB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auto"/>
          </w:tcPr>
          <w:p w:rsidR="009554EB" w:rsidRPr="009554EB" w:rsidRDefault="009554EB" w:rsidP="009554EB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Third </w:t>
            </w:r>
            <w:r w:rsidRPr="009554EB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9554EB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9554EB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DEEAF6"/>
          </w:tcPr>
          <w:p w:rsidR="009554EB" w:rsidRPr="009554EB" w:rsidRDefault="009554EB" w:rsidP="009554EB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9554EB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auto"/>
          </w:tcPr>
          <w:p w:rsidR="009554EB" w:rsidRPr="009554EB" w:rsidRDefault="009554EB" w:rsidP="009554EB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9554EB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6 </w:t>
            </w:r>
            <w:r w:rsidRPr="009554EB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9554EB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9554EB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9554EB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DEEAF6"/>
          </w:tcPr>
          <w:p w:rsidR="009554EB" w:rsidRPr="009554EB" w:rsidRDefault="009554EB" w:rsidP="009554EB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9554EB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9554EB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9554EB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DEEAF6"/>
          </w:tcPr>
          <w:p w:rsidR="009554EB" w:rsidRPr="009554EB" w:rsidRDefault="009554EB" w:rsidP="009554EB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9554EB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120  </w:t>
            </w:r>
            <w:r w:rsidRPr="009554EB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DEEAF6"/>
          </w:tcPr>
          <w:p w:rsidR="009554EB" w:rsidRPr="009554EB" w:rsidRDefault="009554EB" w:rsidP="009554EB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9554EB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9554EB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9554EB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9554EB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</w:pPr>
            <w:r w:rsidRPr="009554EB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Name: </w:t>
            </w:r>
            <w:proofErr w:type="spellStart"/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Hayder</w:t>
            </w:r>
            <w:proofErr w:type="spellEnd"/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Ali </w:t>
            </w:r>
            <w:proofErr w:type="spellStart"/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muhammid</w:t>
            </w:r>
            <w:proofErr w:type="spellEnd"/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9554EB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hyperlink r:id="rId13" w:history="1">
              <w:r w:rsidRPr="009554EB">
                <w:rPr>
                  <w:rFonts w:ascii="Times New Roman" w:eastAsia="Times New Roman" w:hAnsi="Times New Roman" w:cs="Times New Roman"/>
                  <w:color w:val="0563C1"/>
                  <w:position w:val="-1"/>
                  <w:sz w:val="20"/>
                  <w:szCs w:val="20"/>
                  <w:u w:val="single"/>
                </w:rPr>
                <w:t xml:space="preserve"> </w:t>
              </w:r>
              <w:r w:rsidRPr="009554EB">
                <w:rPr>
                  <w:rFonts w:ascii="Cambria" w:eastAsia="Cambria" w:hAnsi="Cambria" w:cs="Cambria"/>
                  <w:color w:val="0563C1"/>
                  <w:position w:val="-1"/>
                  <w:sz w:val="28"/>
                  <w:szCs w:val="28"/>
                  <w:u w:val="single"/>
                </w:rPr>
                <w:t>Haydr.Ali29@alsafwa.edu.iq</w:t>
              </w:r>
            </w:hyperlink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DEEAF6"/>
          </w:tcPr>
          <w:p w:rsidR="009554EB" w:rsidRPr="009554EB" w:rsidRDefault="009554EB" w:rsidP="009554EB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At the end of the academic year, the student should be able to: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Knowledge and understanding of immune diseases.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Knowledge and understanding of clinical immunological diseases.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Knowledge and understanding of immune genetic changes.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4. Knowledge and understanding of immune diseases transmitted through generations.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5. Knowledge and understanding of the immunological treatment of cancerous diseases.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6. Knowledge and understanding of </w:t>
            </w:r>
            <w:proofErr w:type="spellStart"/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erythropoietic</w:t>
            </w:r>
            <w:proofErr w:type="spellEnd"/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disease.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7. Know and understand rheumatoid arthritis.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DEEAF6"/>
          </w:tcPr>
          <w:p w:rsidR="009554EB" w:rsidRPr="009554EB" w:rsidRDefault="009554EB" w:rsidP="009554EB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9554EB" w:rsidRPr="009554EB" w:rsidTr="00B528D7">
        <w:tc>
          <w:tcPr>
            <w:tcW w:w="1437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103" w:type="dxa"/>
            <w:gridSpan w:val="6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Providing students with the basics and supporting topics related to the pre-skills learning outcomes.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Applying the topics studied in theoretical lessons on the practical level.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Asking students to identify the types of immunity and types of Innate and adaptive immunity.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DEEAF6"/>
          </w:tcPr>
          <w:p w:rsidR="009554EB" w:rsidRPr="009554EB" w:rsidRDefault="009554EB" w:rsidP="009554EB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Simplified Arabic" w:eastAsia="Calibri" w:hAnsi="Simplified Arabic" w:cs="Simplified Arabic"/>
                <w:sz w:val="28"/>
                <w:szCs w:val="28"/>
              </w:rPr>
              <w:t>Course Structure</w:t>
            </w:r>
          </w:p>
        </w:tc>
      </w:tr>
      <w:tr w:rsidR="009554EB" w:rsidRPr="009554EB" w:rsidTr="00B528D7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9554EB" w:rsidRPr="009554EB" w:rsidRDefault="009554EB" w:rsidP="009554EB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554EB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9554EB" w:rsidRPr="009554EB" w:rsidRDefault="009554EB" w:rsidP="009554EB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554EB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9554EB" w:rsidRPr="009554EB" w:rsidRDefault="009554EB" w:rsidP="009554EB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9554EB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 xml:space="preserve">Required </w:t>
            </w:r>
            <w:r w:rsidRPr="009554EB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Learning 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9554EB" w:rsidRPr="009554EB" w:rsidRDefault="009554EB" w:rsidP="009554EB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554EB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Unit or subject </w:t>
            </w:r>
            <w:r w:rsidRPr="009554EB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9554EB" w:rsidRPr="009554EB" w:rsidRDefault="009554EB" w:rsidP="009554EB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554EB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Learning </w:t>
            </w:r>
            <w:r w:rsidRPr="009554EB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9554EB" w:rsidRPr="009554EB" w:rsidRDefault="009554EB" w:rsidP="009554EB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554EB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Evaluation </w:t>
            </w:r>
            <w:r w:rsidRPr="009554EB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method</w:t>
            </w:r>
          </w:p>
        </w:tc>
      </w:tr>
      <w:tr w:rsidR="009554EB" w:rsidRPr="009554EB" w:rsidTr="00B528D7">
        <w:trPr>
          <w:trHeight w:val="346"/>
        </w:trPr>
        <w:tc>
          <w:tcPr>
            <w:tcW w:w="9540" w:type="dxa"/>
            <w:gridSpan w:val="8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First Semester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0"/>
                <w:szCs w:val="20"/>
              </w:rPr>
              <w:t>General immunity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Basic principles of immunity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acquired immunity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Humoral immunity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Illiterate immunity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The complement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organ transplantation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cancer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Hemolytic septicemia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proofErr w:type="spellStart"/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Erythromelalgia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Rheumatoid arthritis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Purulent inflammation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Psoriasis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proofErr w:type="spellStart"/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Behçet's</w:t>
            </w:r>
            <w:proofErr w:type="spellEnd"/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 xml:space="preserve"> disease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Lymphadenitis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9540" w:type="dxa"/>
            <w:gridSpan w:val="8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Lever Inflammation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Cholecystitis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Chronic pneumonia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Acute pneumonia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Acquired pneumonia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Chronic colitis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Acute colitis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cancer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Allergies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Blood transfusion and its aggregates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Clinical immune complex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comps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Passive immunity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Antitoxins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Times New Roman" w:eastAsia="Times New Roman" w:hAnsi="Times New Roman" w:cs="Traditional Arabic"/>
                <w:sz w:val="24"/>
                <w:szCs w:val="24"/>
              </w:rPr>
              <w:t>Neoplastic dermatitis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DEEAF6"/>
          </w:tcPr>
          <w:p w:rsidR="009554EB" w:rsidRPr="009554EB" w:rsidRDefault="009554EB" w:rsidP="009554EB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9554EB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9554EB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9554EB" w:rsidRPr="009554EB" w:rsidTr="00B528D7">
        <w:tc>
          <w:tcPr>
            <w:tcW w:w="9540" w:type="dxa"/>
            <w:gridSpan w:val="8"/>
            <w:shd w:val="clear" w:color="auto" w:fill="DEEAF6"/>
          </w:tcPr>
          <w:p w:rsidR="009554EB" w:rsidRPr="009554EB" w:rsidRDefault="009554EB" w:rsidP="009554EB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9554EB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9554EB" w:rsidRPr="009554EB" w:rsidTr="00B528D7">
        <w:tc>
          <w:tcPr>
            <w:tcW w:w="4770" w:type="dxa"/>
            <w:gridSpan w:val="5"/>
            <w:shd w:val="clear" w:color="auto" w:fill="auto"/>
          </w:tcPr>
          <w:p w:rsidR="009554EB" w:rsidRPr="009554EB" w:rsidRDefault="009554EB" w:rsidP="009554EB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9554EB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9554EB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554EB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9554EB" w:rsidRPr="009554EB" w:rsidTr="00B528D7">
        <w:tc>
          <w:tcPr>
            <w:tcW w:w="4770" w:type="dxa"/>
            <w:gridSpan w:val="5"/>
            <w:shd w:val="clear" w:color="auto" w:fill="auto"/>
          </w:tcPr>
          <w:p w:rsidR="009554EB" w:rsidRPr="009554EB" w:rsidRDefault="009554EB" w:rsidP="009554EB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suppressAutoHyphens/>
              <w:bidi w:val="0"/>
              <w:spacing w:after="0" w:line="1" w:lineRule="atLeast"/>
              <w:ind w:leftChars="-1" w:left="1" w:right="-426" w:hangingChars="1" w:hanging="3"/>
              <w:jc w:val="both"/>
              <w:textDirection w:val="btLr"/>
              <w:textAlignment w:val="top"/>
              <w:rPr>
                <w:rFonts w:ascii="Cambria" w:eastAsia="Cambria" w:hAnsi="Cambria" w:cs="Arial"/>
                <w:b/>
                <w:bCs/>
                <w:color w:val="000000"/>
                <w:sz w:val="28"/>
                <w:szCs w:val="28"/>
                <w:lang w:bidi="ar-IQ"/>
              </w:rPr>
            </w:pPr>
            <w:r w:rsidRPr="009554EB">
              <w:rPr>
                <w:rFonts w:ascii="Cambria" w:eastAsia="Cambria" w:hAnsi="Cambria" w:cs="Arial"/>
                <w:b/>
                <w:bCs/>
                <w:color w:val="000000"/>
                <w:sz w:val="28"/>
                <w:szCs w:val="28"/>
                <w:lang w:bidi="ar-IQ"/>
              </w:rPr>
              <w:t>Basic Immunology: Functions and Disorders of the Immune System 6th Edition</w:t>
            </w:r>
          </w:p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</w:p>
        </w:tc>
      </w:tr>
      <w:tr w:rsidR="009554EB" w:rsidRPr="009554EB" w:rsidTr="00B528D7">
        <w:tc>
          <w:tcPr>
            <w:tcW w:w="4770" w:type="dxa"/>
            <w:gridSpan w:val="5"/>
            <w:shd w:val="clear" w:color="auto" w:fill="auto"/>
          </w:tcPr>
          <w:p w:rsidR="009554EB" w:rsidRPr="009554EB" w:rsidRDefault="009554EB" w:rsidP="009554E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9554EB" w:rsidRPr="009554EB" w:rsidTr="00B528D7">
        <w:tc>
          <w:tcPr>
            <w:tcW w:w="4770" w:type="dxa"/>
            <w:gridSpan w:val="5"/>
            <w:shd w:val="clear" w:color="auto" w:fill="auto"/>
          </w:tcPr>
          <w:p w:rsidR="009554EB" w:rsidRPr="009554EB" w:rsidRDefault="009554EB" w:rsidP="009554EB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9554EB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9554EB" w:rsidRPr="009554EB" w:rsidRDefault="009554EB" w:rsidP="009554EB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9554EB" w:rsidRPr="009554EB" w:rsidRDefault="009554EB" w:rsidP="009554EB">
      <w:pPr>
        <w:shd w:val="clear" w:color="auto" w:fill="FFFFFF"/>
        <w:autoSpaceDE w:val="0"/>
        <w:autoSpaceDN w:val="0"/>
        <w:bidi w:val="0"/>
        <w:adjustRightInd w:val="0"/>
        <w:spacing w:before="240" w:line="240" w:lineRule="auto"/>
        <w:ind w:left="360" w:right="-426"/>
        <w:jc w:val="both"/>
        <w:rPr>
          <w:rFonts w:ascii="Arial" w:eastAsia="Times New Roman" w:hAnsi="Arial" w:cs="Arial"/>
          <w:sz w:val="28"/>
          <w:szCs w:val="28"/>
          <w:lang w:bidi="ar-IQ"/>
        </w:rPr>
      </w:pPr>
    </w:p>
    <w:p w:rsidR="009554EB" w:rsidRPr="009554EB" w:rsidRDefault="009554EB" w:rsidP="009554EB">
      <w:pPr>
        <w:shd w:val="clear" w:color="auto" w:fill="FFFFFF"/>
        <w:autoSpaceDE w:val="0"/>
        <w:autoSpaceDN w:val="0"/>
        <w:bidi w:val="0"/>
        <w:adjustRightInd w:val="0"/>
        <w:spacing w:before="240" w:line="240" w:lineRule="auto"/>
        <w:ind w:right="-426"/>
        <w:jc w:val="both"/>
        <w:rPr>
          <w:rFonts w:ascii="Arial" w:eastAsia="Times New Roman" w:hAnsi="Arial" w:cs="Arial"/>
          <w:sz w:val="28"/>
          <w:szCs w:val="28"/>
          <w:rtl/>
          <w:lang w:bidi="ar-IQ"/>
        </w:rPr>
      </w:pPr>
    </w:p>
    <w:p w:rsidR="009554EB" w:rsidRPr="009554EB" w:rsidRDefault="009554EB" w:rsidP="009554EB">
      <w:pPr>
        <w:shd w:val="clear" w:color="auto" w:fill="FFFFFF"/>
        <w:bidi w:val="0"/>
        <w:spacing w:after="0" w:line="240" w:lineRule="auto"/>
        <w:rPr>
          <w:rFonts w:ascii="Times New Roman" w:eastAsia="Times New Roman" w:hAnsi="Times New Roman" w:cs="Traditional Arabic"/>
          <w:vanish/>
          <w:sz w:val="20"/>
          <w:szCs w:val="20"/>
        </w:rPr>
      </w:pPr>
    </w:p>
    <w:p w:rsidR="009554EB" w:rsidRPr="009554EB" w:rsidRDefault="009554EB" w:rsidP="009554EB">
      <w:pPr>
        <w:shd w:val="clear" w:color="auto" w:fill="FFFFFF"/>
        <w:bidi w:val="0"/>
        <w:spacing w:after="0" w:line="240" w:lineRule="auto"/>
        <w:rPr>
          <w:rFonts w:ascii="Times New Roman" w:eastAsia="Times New Roman" w:hAnsi="Times New Roman" w:cs="Traditional Arabic"/>
          <w:vanish/>
          <w:sz w:val="20"/>
          <w:szCs w:val="20"/>
        </w:rPr>
      </w:pPr>
    </w:p>
    <w:p w:rsidR="009554EB" w:rsidRPr="009554EB" w:rsidRDefault="009554EB" w:rsidP="009554EB">
      <w:pPr>
        <w:shd w:val="clear" w:color="auto" w:fill="FFFFFF"/>
        <w:bidi w:val="0"/>
        <w:spacing w:after="240" w:line="240" w:lineRule="auto"/>
        <w:rPr>
          <w:rFonts w:ascii="Times New Roman" w:eastAsia="Times New Roman" w:hAnsi="Times New Roman" w:cs="Traditional Arabic"/>
          <w:sz w:val="24"/>
          <w:szCs w:val="24"/>
          <w:rtl/>
          <w:lang w:bidi="ar-IQ"/>
        </w:rPr>
      </w:pPr>
    </w:p>
    <w:sectPr w:rsidR="009554EB" w:rsidRPr="009554EB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3200C1"/>
    <w:rsid w:val="00836B2C"/>
    <w:rsid w:val="0085450A"/>
    <w:rsid w:val="00893C09"/>
    <w:rsid w:val="008C1247"/>
    <w:rsid w:val="009554EB"/>
    <w:rsid w:val="009E4F12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%20Haydr.Ali29@alsafwa.edu.i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830</Words>
  <Characters>4736</Characters>
  <Application>Microsoft Office Word</Application>
  <DocSecurity>0</DocSecurity>
  <Lines>39</Lines>
  <Paragraphs>11</Paragraphs>
  <ScaleCrop>false</ScaleCrop>
  <Company/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2024-03-19T14:27:00Z</dcterms:created>
  <dcterms:modified xsi:type="dcterms:W3CDTF">2024-03-26T19:16:00Z</dcterms:modified>
</cp:coreProperties>
</file>