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440" w:rsidRDefault="00490440" w:rsidP="00490440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490440" w:rsidRDefault="00490440" w:rsidP="00490440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</w:pPr>
      <w:r w:rsidRPr="00490440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p w:rsidR="00490440" w:rsidRPr="00490440" w:rsidRDefault="00490440" w:rsidP="00490440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</w:p>
    <w:tbl>
      <w:tblPr>
        <w:tblW w:w="989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699"/>
        <w:gridCol w:w="891"/>
        <w:gridCol w:w="243"/>
        <w:gridCol w:w="1701"/>
      </w:tblGrid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EG"/>
              </w:rPr>
            </w:pPr>
            <w:r w:rsidRPr="00490440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BH"/>
              </w:rPr>
              <w:t>Immunology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Fourth </w:t>
            </w: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490440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490440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490440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490440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490440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490440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490440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490440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490440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490440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490440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490440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proofErr w:type="spellStart"/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Dr.Salah</w:t>
            </w:r>
            <w:proofErr w:type="spellEnd"/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Hashim</w:t>
            </w:r>
            <w:proofErr w:type="spellEnd"/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Shaheed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 salah.hashim</w:t>
            </w:r>
            <w:r w:rsidRPr="00490440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@alsafwa.edu.iq 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490440" w:rsidRPr="00490440" w:rsidTr="00326AA6">
        <w:trPr>
          <w:trHeight w:val="2880"/>
        </w:trPr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bidi w:val="0"/>
              <w:spacing w:after="0" w:line="480" w:lineRule="atLeast"/>
              <w:rPr>
                <w:rFonts w:ascii="Times New Roman" w:eastAsia="Times New Roman" w:hAnsi="Times New Roman" w:cs="Times New Roman"/>
                <w:color w:val="3C4043"/>
                <w:sz w:val="32"/>
                <w:szCs w:val="32"/>
              </w:rPr>
            </w:pPr>
            <w:r w:rsidRPr="00490440">
              <w:rPr>
                <w:rFonts w:ascii="Times New Roman" w:eastAsia="Times New Roman" w:hAnsi="Times New Roman" w:cs="Times New Roman"/>
                <w:b/>
                <w:bCs/>
                <w:color w:val="3C4043"/>
                <w:sz w:val="32"/>
                <w:szCs w:val="32"/>
                <w:shd w:val="clear" w:color="auto" w:fill="D2E3FC"/>
                <w:lang w:val="en"/>
              </w:rPr>
              <w:t>General objective:</w:t>
            </w:r>
            <w:r w:rsidRPr="00490440">
              <w:rPr>
                <w:rFonts w:ascii="Times New Roman" w:eastAsia="Times New Roman" w:hAnsi="Times New Roman" w:cs="Times New Roman"/>
                <w:color w:val="3C4043"/>
                <w:sz w:val="32"/>
                <w:szCs w:val="32"/>
                <w:shd w:val="clear" w:color="auto" w:fill="D2E3FC"/>
                <w:lang w:val="en"/>
              </w:rPr>
              <w:t xml:space="preserve"> 1- The nature of the immune system, its cells and factors.</w:t>
            </w:r>
            <w:r w:rsidRPr="00490440">
              <w:rPr>
                <w:rFonts w:ascii="Times New Roman" w:eastAsia="Times New Roman" w:hAnsi="Times New Roman" w:cs="Times New Roman"/>
                <w:color w:val="3C4043"/>
                <w:sz w:val="32"/>
                <w:szCs w:val="32"/>
                <w:lang w:val="en"/>
              </w:rPr>
              <w:t xml:space="preserve"> 2- Medical conditions related to the functioning of the immune system. 3-General techniques used in the functioning of the immune system and diagnosis. </w:t>
            </w:r>
            <w:proofErr w:type="gramStart"/>
            <w:r w:rsidRPr="00490440">
              <w:rPr>
                <w:rFonts w:ascii="Times New Roman" w:eastAsia="Times New Roman" w:hAnsi="Times New Roman" w:cs="Times New Roman"/>
                <w:b/>
                <w:bCs/>
                <w:color w:val="3C4043"/>
                <w:sz w:val="32"/>
                <w:szCs w:val="32"/>
                <w:lang w:val="en"/>
              </w:rPr>
              <w:t>Special  goal</w:t>
            </w:r>
            <w:proofErr w:type="gramEnd"/>
            <w:r w:rsidRPr="00490440">
              <w:rPr>
                <w:rFonts w:ascii="Times New Roman" w:eastAsia="Times New Roman" w:hAnsi="Times New Roman" w:cs="Times New Roman"/>
                <w:b/>
                <w:bCs/>
                <w:color w:val="3C4043"/>
                <w:sz w:val="32"/>
                <w:szCs w:val="32"/>
                <w:lang w:val="en"/>
              </w:rPr>
              <w:t>:</w:t>
            </w:r>
            <w:r w:rsidRPr="00490440">
              <w:rPr>
                <w:rFonts w:ascii="Times New Roman" w:eastAsia="Times New Roman" w:hAnsi="Times New Roman" w:cs="Times New Roman"/>
                <w:color w:val="3C4043"/>
                <w:sz w:val="32"/>
                <w:szCs w:val="32"/>
                <w:lang w:val="en"/>
              </w:rPr>
              <w:t xml:space="preserve"> At the end of the academic year, the student can understand and realize: 1- Definition of immunology, its relationship with other sciences, and its importance to the student of pathological analyses. 2- Components of the immune system, which include cells and organs related to the formation of the immune system. 3- The concept of natural and acquired immunity, humoral factors, and cellular factors. 4- The relationship between the humoral components, cellular factors, and biological immune response. 5- Immunity and its types (beneficial and harmful): tumor immunity, allergic disease immunity, and immune disease immunity. Autoimmune diseases and immunodeficiency </w:t>
            </w:r>
            <w:r w:rsidRPr="00490440">
              <w:rPr>
                <w:rFonts w:ascii="Times New Roman" w:eastAsia="Times New Roman" w:hAnsi="Times New Roman" w:cs="Times New Roman"/>
                <w:color w:val="3C4043"/>
                <w:sz w:val="32"/>
                <w:szCs w:val="32"/>
                <w:lang w:val="en"/>
              </w:rPr>
              <w:lastRenderedPageBreak/>
              <w:t>diseases. 6- Mechanisms of laboratory diagnosis and identification of some diseases that rely on immunological laboratory diagnosis.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rtl/>
                <w:lang w:bidi="ar-IQ"/>
              </w:rPr>
            </w:pP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 xml:space="preserve">Teaching and Learning Strategies </w:t>
            </w:r>
          </w:p>
        </w:tc>
      </w:tr>
      <w:tr w:rsidR="00490440" w:rsidRPr="00490440" w:rsidTr="00326AA6">
        <w:tc>
          <w:tcPr>
            <w:tcW w:w="1437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457" w:type="dxa"/>
            <w:gridSpan w:val="8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  <w:t>1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  <w:t>-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Provide students with the basics of 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</w:pPr>
            <w:proofErr w:type="gramStart"/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>supporting</w:t>
            </w:r>
            <w:proofErr w:type="gramEnd"/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materials related to the outputs of pre-skill education.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  <w:t xml:space="preserve">2 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  <w:t>-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Application of the topics studied 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</w:pPr>
            <w:proofErr w:type="gramStart"/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>in</w:t>
            </w:r>
            <w:proofErr w:type="gramEnd"/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theoretical lessons at a practical level.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>3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  <w:t xml:space="preserve">- 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Ask students to identify the types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of common immune diseases, techniques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EG"/>
              </w:rPr>
            </w:pP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</w:t>
            </w:r>
            <w:proofErr w:type="gramStart"/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>and</w:t>
            </w:r>
            <w:proofErr w:type="gramEnd"/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IQ"/>
              </w:rPr>
              <w:t xml:space="preserve"> tests required for diagnosis</w:t>
            </w:r>
            <w:r w:rsidRPr="00490440">
              <w:rPr>
                <w:rFonts w:ascii="Calibri" w:eastAsia="Calibri" w:hAnsi="Calibri" w:cs="Calibri"/>
                <w:color w:val="000000"/>
                <w:sz w:val="24"/>
                <w:szCs w:val="24"/>
                <w:lang w:bidi="ar-EG"/>
              </w:rPr>
              <w:t>.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490440" w:rsidRPr="00490440" w:rsidTr="00326AA6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490440" w:rsidRPr="00490440" w:rsidRDefault="00490440" w:rsidP="00490440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490440" w:rsidRPr="00490440" w:rsidRDefault="00490440" w:rsidP="00490440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490440" w:rsidRPr="00490440" w:rsidRDefault="00490440" w:rsidP="00490440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490440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490440" w:rsidRPr="00490440" w:rsidRDefault="00490440" w:rsidP="00490440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gridSpan w:val="2"/>
            <w:shd w:val="clear" w:color="auto" w:fill="BDD6EE"/>
            <w:vAlign w:val="center"/>
          </w:tcPr>
          <w:p w:rsidR="00490440" w:rsidRPr="00490440" w:rsidRDefault="00490440" w:rsidP="00490440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944" w:type="dxa"/>
            <w:gridSpan w:val="2"/>
            <w:shd w:val="clear" w:color="auto" w:fill="BDD6EE"/>
            <w:vAlign w:val="center"/>
          </w:tcPr>
          <w:p w:rsidR="00490440" w:rsidRPr="00490440" w:rsidRDefault="00490440" w:rsidP="00490440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490440" w:rsidRPr="00490440" w:rsidTr="00326AA6">
        <w:trPr>
          <w:trHeight w:val="346"/>
        </w:trPr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490440" w:rsidRPr="00490440" w:rsidTr="00326AA6">
        <w:trPr>
          <w:trHeight w:val="1131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Introduction to the immune system and autoimmune diseases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lang w:bidi="ar-IQ"/>
              </w:rPr>
              <w:t>Features of immunological diagnostic techniques and methods for disease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Agglutination reactions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Dilution techniques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ELISA Technique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C-Reactive Protein Test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Rheumatoid arthritis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718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Rheumatoid Factor and ESR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A cyclic </w:t>
            </w:r>
            <w:proofErr w:type="spellStart"/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citrullinated</w:t>
            </w:r>
            <w:proofErr w:type="spellEnd"/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peptide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 xml:space="preserve">                 SLE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Antinuclear Antibody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Ankylosing spondylitis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3012" w:type="dxa"/>
            <w:gridSpan w:val="3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 Psoriatic arthritis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9894" w:type="dxa"/>
            <w:gridSpan w:val="10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Sjogren's</w:t>
            </w:r>
            <w:proofErr w:type="spellEnd"/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syndrome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Behcet's</w:t>
            </w:r>
            <w:proofErr w:type="spellEnd"/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celiac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pernicious anemia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diabetes mellitus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ulcerative colitis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710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Crohn's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MALT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Autoimmune liver     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Autoimmune kidney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Respiratory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     Asthma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Hypersensitivity disease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944" w:type="dxa"/>
            <w:gridSpan w:val="2"/>
            <w:shd w:val="clear" w:color="auto" w:fill="auto"/>
            <w:vAlign w:val="center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490440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490440" w:rsidRPr="00490440" w:rsidTr="00326AA6">
        <w:tc>
          <w:tcPr>
            <w:tcW w:w="9894" w:type="dxa"/>
            <w:gridSpan w:val="10"/>
            <w:shd w:val="clear" w:color="auto" w:fill="DEEAF6"/>
          </w:tcPr>
          <w:p w:rsidR="00490440" w:rsidRPr="00490440" w:rsidRDefault="00490440" w:rsidP="00490440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490440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 xml:space="preserve">Learning and Teaching Resources </w:t>
            </w:r>
          </w:p>
        </w:tc>
      </w:tr>
      <w:tr w:rsidR="00490440" w:rsidRPr="00490440" w:rsidTr="00326AA6">
        <w:tc>
          <w:tcPr>
            <w:tcW w:w="4770" w:type="dxa"/>
            <w:gridSpan w:val="5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490440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490440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5124" w:type="dxa"/>
            <w:gridSpan w:val="5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490440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490440" w:rsidRPr="00490440" w:rsidTr="00326AA6">
        <w:tc>
          <w:tcPr>
            <w:tcW w:w="4770" w:type="dxa"/>
            <w:gridSpan w:val="5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5124" w:type="dxa"/>
            <w:gridSpan w:val="5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</w:p>
        </w:tc>
      </w:tr>
      <w:tr w:rsidR="00490440" w:rsidRPr="00490440" w:rsidTr="00326AA6">
        <w:tc>
          <w:tcPr>
            <w:tcW w:w="4770" w:type="dxa"/>
            <w:gridSpan w:val="5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5124" w:type="dxa"/>
            <w:gridSpan w:val="5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490440" w:rsidRPr="00490440" w:rsidTr="00326AA6">
        <w:tc>
          <w:tcPr>
            <w:tcW w:w="4770" w:type="dxa"/>
            <w:gridSpan w:val="5"/>
            <w:shd w:val="clear" w:color="auto" w:fill="auto"/>
          </w:tcPr>
          <w:p w:rsidR="00490440" w:rsidRPr="00490440" w:rsidRDefault="00490440" w:rsidP="00490440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490440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5124" w:type="dxa"/>
            <w:gridSpan w:val="5"/>
            <w:shd w:val="clear" w:color="auto" w:fill="auto"/>
          </w:tcPr>
          <w:p w:rsidR="00490440" w:rsidRPr="00490440" w:rsidRDefault="00490440" w:rsidP="00490440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490440" w:rsidRPr="0085450A" w:rsidRDefault="00490440" w:rsidP="00490440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490440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3200C1"/>
    <w:rsid w:val="00490440"/>
    <w:rsid w:val="00836B2C"/>
    <w:rsid w:val="0085450A"/>
    <w:rsid w:val="00893C09"/>
    <w:rsid w:val="008C1247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798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2024-03-26T19:07:00Z</dcterms:modified>
</cp:coreProperties>
</file>