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BD1" w:rsidRDefault="00080BD1" w:rsidP="00080BD1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080BD1" w:rsidRPr="00080BD1" w:rsidRDefault="00080BD1" w:rsidP="00080BD1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080BD1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(2023- 2024)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 xml:space="preserve">Advance Clinical biochemistry 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Forth 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20 </w:t>
            </w:r>
            <w:r w:rsidRPr="00080BD1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080BD1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0BD1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080BD1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080BD1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0BD1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080BD1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080BD1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080BD1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080BD1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080BD1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proofErr w:type="spellStart"/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Name: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Dr</w:t>
            </w:r>
            <w:proofErr w:type="spellEnd"/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.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Fatimah sahib abed 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080BD1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5" w:history="1">
              <w:r w:rsidRPr="00080BD1">
                <w:rPr>
                  <w:rFonts w:ascii="Times New Roman" w:eastAsia="Times New Roman" w:hAnsi="Times New Roman" w:cs="Times New Roman"/>
                  <w:color w:val="0563C1"/>
                  <w:position w:val="-1"/>
                  <w:sz w:val="20"/>
                  <w:szCs w:val="20"/>
                  <w:u w:val="single"/>
                </w:rPr>
                <w:t xml:space="preserve"> </w:t>
              </w:r>
            </w:hyperlink>
            <w:r w:rsidRPr="00080BD1">
              <w:rPr>
                <w:rFonts w:ascii="Cambria" w:eastAsia="Cambria" w:hAnsi="Cambria" w:cs="Cambria"/>
                <w:color w:val="0563C1"/>
                <w:position w:val="-1"/>
                <w:sz w:val="28"/>
                <w:szCs w:val="28"/>
                <w:u w:val="single"/>
              </w:rPr>
              <w:t>dr.fatima.abd@alsafwa.edu.iq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1. Knowledge and understanding of safety. 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Knowledge and understanding of case study in clinical diseases.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Knowledge and understanding of specimen collection.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Knowledge and understanding of total testing process.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5. Knowledge and understanding of </w:t>
            </w:r>
            <w:proofErr w:type="spellStart"/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preanalytical</w:t>
            </w:r>
            <w:proofErr w:type="spellEnd"/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and analytical variables. 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6. Knowledge and understanding of pediatric clinical chemistry.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7. Know and understand of advance technique in clinical chemistry.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080BD1" w:rsidRPr="00080BD1" w:rsidTr="00863291">
        <w:tc>
          <w:tcPr>
            <w:tcW w:w="1437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advance technique in clinical chemistry and case study in clinical diseases.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080BD1" w:rsidRPr="00080BD1" w:rsidTr="00863291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080BD1" w:rsidRPr="00080BD1" w:rsidRDefault="00080BD1" w:rsidP="00080BD1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BD1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080BD1" w:rsidRPr="00080BD1" w:rsidRDefault="00080BD1" w:rsidP="00080BD1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BD1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080BD1" w:rsidRPr="00080BD1" w:rsidRDefault="00080BD1" w:rsidP="00080BD1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080BD1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080BD1" w:rsidRPr="00080BD1" w:rsidRDefault="00080BD1" w:rsidP="00080BD1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BD1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0BD1" w:rsidRPr="00080BD1" w:rsidRDefault="00080BD1" w:rsidP="00080BD1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BD1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0BD1" w:rsidRPr="00080BD1" w:rsidRDefault="00080BD1" w:rsidP="00080BD1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BD1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080BD1" w:rsidRPr="00080BD1" w:rsidTr="00863291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Safety of person and equipment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Chemical and biological safety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Requesting lab, selective and screening test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Specimen collection, transport and handling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Quality management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Total testing processes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proofErr w:type="spellStart"/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Preanalytic</w:t>
            </w:r>
            <w:proofErr w:type="spellEnd"/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variable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Analytical variable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External quality assessment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advance technique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advance technique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advance technique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advance technique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advance technique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advance technique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Pediatric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Pediatric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Pediatric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Pediatric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>Functional test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>Profile test in clinical chemistry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>Problem in biochemistry calculation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Case study in clinical chemistry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080BD1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080BD1" w:rsidRPr="00080BD1" w:rsidTr="00863291">
        <w:tc>
          <w:tcPr>
            <w:tcW w:w="9540" w:type="dxa"/>
            <w:gridSpan w:val="8"/>
            <w:shd w:val="clear" w:color="auto" w:fill="DEEAF6"/>
          </w:tcPr>
          <w:p w:rsidR="00080BD1" w:rsidRPr="00080BD1" w:rsidRDefault="00080BD1" w:rsidP="00080BD1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0BD1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080BD1" w:rsidRPr="00080BD1" w:rsidTr="00863291">
        <w:tc>
          <w:tcPr>
            <w:tcW w:w="4770" w:type="dxa"/>
            <w:gridSpan w:val="5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080BD1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080BD1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080BD1" w:rsidRPr="00080BD1" w:rsidTr="00863291">
        <w:tc>
          <w:tcPr>
            <w:tcW w:w="4770" w:type="dxa"/>
            <w:gridSpan w:val="5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suppressAutoHyphens/>
              <w:bidi w:val="0"/>
              <w:spacing w:after="0" w:line="1" w:lineRule="atLeast"/>
              <w:ind w:leftChars="-1" w:right="-426" w:hangingChars="1" w:hanging="2"/>
              <w:jc w:val="both"/>
              <w:textDirection w:val="btLr"/>
              <w:textAlignment w:val="top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080BD1">
              <w:rPr>
                <w:rFonts w:ascii="Cambria" w:eastAsia="Calibri" w:hAnsi="Cambria" w:cs="Times New Roman"/>
                <w:color w:val="000000"/>
                <w:lang w:bidi="ar-IQ"/>
              </w:rPr>
              <w:t xml:space="preserve">Clinical biochemistry and metabolic medicine </w:t>
            </w:r>
          </w:p>
        </w:tc>
      </w:tr>
      <w:tr w:rsidR="00080BD1" w:rsidRPr="00080BD1" w:rsidTr="00863291">
        <w:tc>
          <w:tcPr>
            <w:tcW w:w="4770" w:type="dxa"/>
            <w:gridSpan w:val="5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0BD1" w:rsidRPr="00080BD1" w:rsidTr="00863291">
        <w:tc>
          <w:tcPr>
            <w:tcW w:w="4770" w:type="dxa"/>
            <w:gridSpan w:val="5"/>
            <w:shd w:val="clear" w:color="auto" w:fill="auto"/>
          </w:tcPr>
          <w:p w:rsidR="00080BD1" w:rsidRPr="00080BD1" w:rsidRDefault="00080BD1" w:rsidP="00080BD1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BD1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BD1" w:rsidRPr="00080BD1" w:rsidRDefault="00080BD1" w:rsidP="00080BD1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080BD1" w:rsidRPr="00080BD1" w:rsidRDefault="00080BD1" w:rsidP="00080BD1">
      <w:pPr>
        <w:shd w:val="clear" w:color="auto" w:fill="FFFFFF"/>
        <w:autoSpaceDE w:val="0"/>
        <w:autoSpaceDN w:val="0"/>
        <w:bidi w:val="0"/>
        <w:adjustRightInd w:val="0"/>
        <w:spacing w:before="240" w:line="240" w:lineRule="auto"/>
        <w:ind w:left="360" w:right="-426"/>
        <w:jc w:val="both"/>
        <w:rPr>
          <w:rFonts w:ascii="Arial" w:eastAsia="Times New Roman" w:hAnsi="Arial" w:cs="Arial"/>
          <w:sz w:val="28"/>
          <w:szCs w:val="28"/>
          <w:lang w:bidi="ar-IQ"/>
        </w:rPr>
      </w:pPr>
    </w:p>
    <w:p w:rsidR="00080BD1" w:rsidRPr="0085450A" w:rsidRDefault="00080BD1" w:rsidP="00080BD1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080BD1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016" w:rsidRDefault="009B0016" w:rsidP="00080BD1">
      <w:pPr>
        <w:spacing w:after="0" w:line="240" w:lineRule="auto"/>
      </w:pPr>
      <w:r>
        <w:separator/>
      </w:r>
    </w:p>
  </w:endnote>
  <w:endnote w:type="continuationSeparator" w:id="0">
    <w:p w:rsidR="009B0016" w:rsidRDefault="009B0016" w:rsidP="00080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016" w:rsidRDefault="009B0016" w:rsidP="00080BD1">
      <w:pPr>
        <w:spacing w:after="0" w:line="240" w:lineRule="auto"/>
      </w:pPr>
      <w:r>
        <w:separator/>
      </w:r>
    </w:p>
  </w:footnote>
  <w:footnote w:type="continuationSeparator" w:id="0">
    <w:p w:rsidR="009B0016" w:rsidRDefault="009B0016" w:rsidP="00080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080BD1"/>
    <w:rsid w:val="003200C1"/>
    <w:rsid w:val="00836B2C"/>
    <w:rsid w:val="0085450A"/>
    <w:rsid w:val="00893C09"/>
    <w:rsid w:val="008C1247"/>
    <w:rsid w:val="009B0016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0B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BD1"/>
  </w:style>
  <w:style w:type="paragraph" w:styleId="Footer">
    <w:name w:val="footer"/>
    <w:basedOn w:val="Normal"/>
    <w:link w:val="FooterChar"/>
    <w:uiPriority w:val="99"/>
    <w:unhideWhenUsed/>
    <w:rsid w:val="00080B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0B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BD1"/>
  </w:style>
  <w:style w:type="paragraph" w:styleId="Footer">
    <w:name w:val="footer"/>
    <w:basedOn w:val="Normal"/>
    <w:link w:val="FooterChar"/>
    <w:uiPriority w:val="99"/>
    <w:unhideWhenUsed/>
    <w:rsid w:val="00080B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%20Haydr.Ali29@alsafwa.edu.iq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903</Words>
  <Characters>5152</Characters>
  <Application>Microsoft Office Word</Application>
  <DocSecurity>0</DocSecurity>
  <Lines>42</Lines>
  <Paragraphs>12</Paragraphs>
  <ScaleCrop>false</ScaleCrop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2024-03-26T18:47:00Z</dcterms:modified>
</cp:coreProperties>
</file>