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743" w:rsidRDefault="00080743" w:rsidP="00080743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080743" w:rsidRPr="00080743" w:rsidRDefault="00080743" w:rsidP="00080743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080743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  <w:r w:rsidR="003B161D"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(2023-2024)</w:t>
      </w:r>
      <w:bookmarkStart w:id="0" w:name="_GoBack"/>
      <w:bookmarkEnd w:id="0"/>
    </w:p>
    <w:tbl>
      <w:tblPr>
        <w:tblW w:w="95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66"/>
        <w:gridCol w:w="723"/>
        <w:gridCol w:w="1590"/>
        <w:gridCol w:w="1590"/>
        <w:gridCol w:w="1590"/>
      </w:tblGrid>
      <w:tr w:rsidR="00080743" w:rsidRPr="00080743" w:rsidTr="00080EB8">
        <w:tc>
          <w:tcPr>
            <w:tcW w:w="9540" w:type="dxa"/>
            <w:gridSpan w:val="8"/>
            <w:shd w:val="clear" w:color="auto" w:fill="DEEAF6"/>
          </w:tcPr>
          <w:p w:rsidR="00080743" w:rsidRPr="00080743" w:rsidRDefault="00080743" w:rsidP="00080743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auto"/>
          </w:tcPr>
          <w:p w:rsidR="00080743" w:rsidRPr="00080743" w:rsidRDefault="00080743" w:rsidP="0008074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ar-IQ"/>
              </w:rPr>
              <w:t xml:space="preserve">Hematology 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DEEAF6"/>
          </w:tcPr>
          <w:p w:rsidR="00080743" w:rsidRPr="00080743" w:rsidRDefault="00080743" w:rsidP="00080743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08074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08074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auto"/>
          </w:tcPr>
          <w:p w:rsidR="00080743" w:rsidRPr="00080743" w:rsidRDefault="00080743" w:rsidP="0008074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DEEAF6"/>
          </w:tcPr>
          <w:p w:rsidR="00080743" w:rsidRPr="00080743" w:rsidRDefault="00080743" w:rsidP="00080743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Semester / </w:t>
            </w:r>
            <w:r w:rsidRPr="0008074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auto"/>
          </w:tcPr>
          <w:p w:rsidR="00080743" w:rsidRPr="00080743" w:rsidRDefault="00080743" w:rsidP="0008074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Third </w:t>
            </w:r>
            <w:r w:rsidRPr="0008074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080743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08074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DEEAF6"/>
          </w:tcPr>
          <w:p w:rsidR="00080743" w:rsidRPr="00080743" w:rsidRDefault="00080743" w:rsidP="00080743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08074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auto"/>
          </w:tcPr>
          <w:p w:rsidR="00080743" w:rsidRPr="00080743" w:rsidRDefault="00080743" w:rsidP="0008074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080743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6 </w:t>
            </w:r>
            <w:r w:rsidRPr="00080743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080743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080743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080743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DEEAF6"/>
          </w:tcPr>
          <w:p w:rsidR="00080743" w:rsidRPr="00080743" w:rsidRDefault="00080743" w:rsidP="00080743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080743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080743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080743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DEEAF6"/>
          </w:tcPr>
          <w:p w:rsidR="00080743" w:rsidRPr="00080743" w:rsidRDefault="00080743" w:rsidP="00080743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080743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60  </w:t>
            </w:r>
            <w:r w:rsidRPr="00080743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DEEAF6"/>
          </w:tcPr>
          <w:p w:rsidR="00080743" w:rsidRPr="00080743" w:rsidRDefault="00080743" w:rsidP="00080743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080743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080743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080743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080743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</w:pPr>
            <w:r w:rsidRPr="0008074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Name: </w:t>
            </w:r>
            <w:proofErr w:type="spellStart"/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Kalid</w:t>
            </w:r>
            <w:proofErr w:type="spellEnd"/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Abd</w:t>
            </w:r>
            <w:proofErr w:type="spellEnd"/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Alkadim</w:t>
            </w:r>
            <w:proofErr w:type="spellEnd"/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Hadi</w:t>
            </w:r>
            <w:proofErr w:type="spellEnd"/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080743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hyperlink r:id="rId15" w:history="1">
              <w:r w:rsidRPr="00080743">
                <w:rPr>
                  <w:rFonts w:ascii="Times New Roman" w:eastAsia="Times New Roman" w:hAnsi="Times New Roman" w:cs="Times New Roman"/>
                  <w:color w:val="0563C1"/>
                  <w:position w:val="-1"/>
                  <w:sz w:val="20"/>
                  <w:szCs w:val="20"/>
                  <w:u w:val="single"/>
                </w:rPr>
                <w:t>abbas0591@gmail.com</w:t>
              </w:r>
            </w:hyperlink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DEEAF6"/>
          </w:tcPr>
          <w:p w:rsidR="00080743" w:rsidRPr="00080743" w:rsidRDefault="00080743" w:rsidP="00080743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At the end of the academic year, the student should be able to: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Knowledge and understanding of the working of the diagnostic method.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proofErr w:type="gramStart"/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2.Knowledge</w:t>
            </w:r>
            <w:proofErr w:type="gramEnd"/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and understanding of diseases that affect the blood.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Know and understand every type of disease that is transmitted to the blood.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4. Know and understand how to count the number of red blood cells.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5. Know and understand the shape of red blood cells.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6. Know and understand the count of white blood cells.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7. Know and understand the number of each type of white blood cell.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8. Know and understand the calculation of bleeding and clotting time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9. Know and understand the coagulation mechanism.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DEEAF6"/>
          </w:tcPr>
          <w:p w:rsidR="00080743" w:rsidRPr="00080743" w:rsidRDefault="00080743" w:rsidP="00080743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080743" w:rsidRPr="00080743" w:rsidTr="00080EB8">
        <w:tc>
          <w:tcPr>
            <w:tcW w:w="1437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103" w:type="dxa"/>
            <w:gridSpan w:val="6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Providing students with the basics and supporting topics related to the pre-skills learning outcomes.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Applying the topics studied in theoretical lessons on the practical level.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Asking students to identify the types of mutations and types of inheritance patterns.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DEEAF6"/>
          </w:tcPr>
          <w:p w:rsidR="00080743" w:rsidRPr="00080743" w:rsidRDefault="00080743" w:rsidP="00080743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Simplified Arabic" w:eastAsia="Calibri" w:hAnsi="Simplified Arabic" w:cs="Simplified Arabic"/>
                <w:sz w:val="28"/>
                <w:szCs w:val="28"/>
              </w:rPr>
              <w:t>Course Structure</w:t>
            </w:r>
          </w:p>
        </w:tc>
      </w:tr>
      <w:tr w:rsidR="00080743" w:rsidRPr="00080743" w:rsidTr="00080EB8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080743" w:rsidRPr="00080743" w:rsidRDefault="00080743" w:rsidP="00080743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074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080743" w:rsidRPr="00080743" w:rsidRDefault="00080743" w:rsidP="00080743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074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080743" w:rsidRPr="00080743" w:rsidRDefault="00080743" w:rsidP="00080743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08074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 xml:space="preserve">Required </w:t>
            </w:r>
            <w:r w:rsidRPr="0008074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Learning 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080743" w:rsidRPr="00080743" w:rsidRDefault="00080743" w:rsidP="00080743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074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Unit or subject </w:t>
            </w:r>
            <w:r w:rsidRPr="0008074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080743" w:rsidRPr="00080743" w:rsidRDefault="00080743" w:rsidP="00080743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074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Learning </w:t>
            </w:r>
            <w:r w:rsidRPr="0008074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080743" w:rsidRPr="00080743" w:rsidRDefault="00080743" w:rsidP="00080743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074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Evaluation </w:t>
            </w:r>
            <w:r w:rsidRPr="00080743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method</w:t>
            </w:r>
          </w:p>
        </w:tc>
      </w:tr>
      <w:tr w:rsidR="00080743" w:rsidRPr="00080743" w:rsidTr="00080EB8">
        <w:trPr>
          <w:trHeight w:val="346"/>
        </w:trPr>
        <w:tc>
          <w:tcPr>
            <w:tcW w:w="9540" w:type="dxa"/>
            <w:gridSpan w:val="8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First Semester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Blood collection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anticoagulant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Hb</w:t>
            </w:r>
            <w:proofErr w:type="spellEnd"/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estimation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PCV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RBCs count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Red cell indices MCV, MCH, MCHC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Blood film preparation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Study of red cell morphology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Inclusion bodies in RBCs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Osmotic fragility test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Sickle cell test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ESR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Total WBCs count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Absolute count of leukocytes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Differential count of leukocytes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9540" w:type="dxa"/>
            <w:gridSpan w:val="8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Eosinophil count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Blood collection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anticoagulant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Hb</w:t>
            </w:r>
            <w:proofErr w:type="spellEnd"/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estimation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PCV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Blood film of leukemia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7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Special stain of leukemia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Platelet’s count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Bleeding time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Clotting time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Prothrombin time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Partial prothrombin time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Detection of coagulation factors deficiency by </w:t>
            </w:r>
            <w:proofErr w:type="spellStart"/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coagulometer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Quality control of 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Blood film of leukemia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DEEAF6"/>
          </w:tcPr>
          <w:p w:rsidR="00080743" w:rsidRPr="00080743" w:rsidRDefault="00080743" w:rsidP="00080743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080743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080743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080743" w:rsidRPr="00080743" w:rsidTr="00080EB8">
        <w:tc>
          <w:tcPr>
            <w:tcW w:w="9540" w:type="dxa"/>
            <w:gridSpan w:val="8"/>
            <w:shd w:val="clear" w:color="auto" w:fill="DEEAF6"/>
          </w:tcPr>
          <w:p w:rsidR="00080743" w:rsidRPr="00080743" w:rsidRDefault="00080743" w:rsidP="00080743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080743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080743" w:rsidRPr="00080743" w:rsidTr="00080EB8">
        <w:tc>
          <w:tcPr>
            <w:tcW w:w="4770" w:type="dxa"/>
            <w:gridSpan w:val="5"/>
            <w:shd w:val="clear" w:color="auto" w:fill="auto"/>
          </w:tcPr>
          <w:p w:rsidR="00080743" w:rsidRPr="00080743" w:rsidRDefault="00080743" w:rsidP="0008074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0743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080743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080743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0743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080743" w:rsidRPr="00080743" w:rsidTr="00080EB8">
        <w:tc>
          <w:tcPr>
            <w:tcW w:w="4770" w:type="dxa"/>
            <w:gridSpan w:val="5"/>
            <w:shd w:val="clear" w:color="auto" w:fill="auto"/>
          </w:tcPr>
          <w:p w:rsidR="00080743" w:rsidRPr="00080743" w:rsidRDefault="00080743" w:rsidP="0008074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0743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  <w:r w:rsidRPr="00080743">
              <w:rPr>
                <w:rFonts w:ascii="Cambria" w:eastAsia="Cambria" w:hAnsi="Cambria" w:cs="Arial"/>
                <w:color w:val="000000"/>
                <w:sz w:val="28"/>
                <w:szCs w:val="28"/>
                <w:lang w:bidi="ar-IQ"/>
              </w:rPr>
              <w:t xml:space="preserve">-Loffler, H., &amp; </w:t>
            </w:r>
            <w:proofErr w:type="spellStart"/>
            <w:r w:rsidRPr="00080743">
              <w:rPr>
                <w:rFonts w:ascii="Cambria" w:eastAsia="Cambria" w:hAnsi="Cambria" w:cs="Arial"/>
                <w:color w:val="000000"/>
                <w:sz w:val="28"/>
                <w:szCs w:val="28"/>
                <w:lang w:bidi="ar-IQ"/>
              </w:rPr>
              <w:t>Rastetter</w:t>
            </w:r>
            <w:proofErr w:type="spellEnd"/>
            <w:r w:rsidRPr="00080743">
              <w:rPr>
                <w:rFonts w:ascii="Cambria" w:eastAsia="Cambria" w:hAnsi="Cambria" w:cs="Arial"/>
                <w:color w:val="000000"/>
                <w:sz w:val="28"/>
                <w:szCs w:val="28"/>
                <w:lang w:bidi="ar-IQ"/>
              </w:rPr>
              <w:t xml:space="preserve">, J. (2012). Atlas of clinical hematology. Springer Science &amp; Business Media. 2-Hoffbrand, A. V., &amp; </w:t>
            </w:r>
            <w:proofErr w:type="spellStart"/>
            <w:r w:rsidRPr="00080743">
              <w:rPr>
                <w:rFonts w:ascii="Cambria" w:eastAsia="Cambria" w:hAnsi="Cambria" w:cs="Arial"/>
                <w:color w:val="000000"/>
                <w:sz w:val="28"/>
                <w:szCs w:val="28"/>
                <w:lang w:bidi="ar-IQ"/>
              </w:rPr>
              <w:t>Steensma</w:t>
            </w:r>
            <w:proofErr w:type="spellEnd"/>
            <w:r w:rsidRPr="00080743">
              <w:rPr>
                <w:rFonts w:ascii="Cambria" w:eastAsia="Cambria" w:hAnsi="Cambria" w:cs="Arial"/>
                <w:color w:val="000000"/>
                <w:sz w:val="28"/>
                <w:szCs w:val="28"/>
                <w:lang w:bidi="ar-IQ"/>
              </w:rPr>
              <w:t xml:space="preserve">, D. P. (2019). </w:t>
            </w:r>
            <w:proofErr w:type="spellStart"/>
            <w:r w:rsidRPr="00080743">
              <w:rPr>
                <w:rFonts w:ascii="Cambria" w:eastAsia="Cambria" w:hAnsi="Cambria" w:cs="Arial"/>
                <w:color w:val="000000"/>
                <w:sz w:val="28"/>
                <w:szCs w:val="28"/>
                <w:lang w:bidi="ar-IQ"/>
              </w:rPr>
              <w:t>Hoffbrand's</w:t>
            </w:r>
            <w:proofErr w:type="spellEnd"/>
            <w:r w:rsidRPr="00080743">
              <w:rPr>
                <w:rFonts w:ascii="Cambria" w:eastAsia="Cambria" w:hAnsi="Cambria" w:cs="Arial"/>
                <w:color w:val="000000"/>
                <w:sz w:val="28"/>
                <w:szCs w:val="28"/>
                <w:lang w:bidi="ar-IQ"/>
              </w:rPr>
              <w:t xml:space="preserve"> essential </w:t>
            </w:r>
            <w:proofErr w:type="spellStart"/>
            <w:r w:rsidRPr="00080743">
              <w:rPr>
                <w:rFonts w:ascii="Cambria" w:eastAsia="Cambria" w:hAnsi="Cambria" w:cs="Arial"/>
                <w:color w:val="000000"/>
                <w:sz w:val="28"/>
                <w:szCs w:val="28"/>
                <w:lang w:bidi="ar-IQ"/>
              </w:rPr>
              <w:t>haematology</w:t>
            </w:r>
            <w:proofErr w:type="spellEnd"/>
            <w:r w:rsidRPr="00080743">
              <w:rPr>
                <w:rFonts w:ascii="Cambria" w:eastAsia="Cambria" w:hAnsi="Cambria" w:cs="Arial"/>
                <w:color w:val="000000"/>
                <w:sz w:val="28"/>
                <w:szCs w:val="28"/>
                <w:lang w:bidi="ar-IQ"/>
              </w:rPr>
              <w:t>. John Wiley &amp; Sons. 3-arabic reference: Al-</w:t>
            </w:r>
            <w:proofErr w:type="spellStart"/>
            <w:r w:rsidRPr="00080743">
              <w:rPr>
                <w:rFonts w:ascii="Cambria" w:eastAsia="Cambria" w:hAnsi="Cambria" w:cs="Arial"/>
                <w:color w:val="000000"/>
                <w:sz w:val="28"/>
                <w:szCs w:val="28"/>
                <w:lang w:bidi="ar-IQ"/>
              </w:rPr>
              <w:t>shaeer</w:t>
            </w:r>
            <w:proofErr w:type="spellEnd"/>
            <w:r w:rsidRPr="00080743">
              <w:rPr>
                <w:rFonts w:ascii="Cambria" w:eastAsia="Cambria" w:hAnsi="Cambria" w:cs="Arial"/>
                <w:color w:val="000000"/>
                <w:sz w:val="28"/>
                <w:szCs w:val="28"/>
                <w:lang w:bidi="ar-IQ"/>
              </w:rPr>
              <w:t>, A., M., et al., (1991). book of blood science, AL-AHLYIA publisher, Jordan</w:t>
            </w:r>
          </w:p>
        </w:tc>
      </w:tr>
      <w:tr w:rsidR="00080743" w:rsidRPr="00080743" w:rsidTr="00080EB8">
        <w:tc>
          <w:tcPr>
            <w:tcW w:w="4770" w:type="dxa"/>
            <w:gridSpan w:val="5"/>
            <w:shd w:val="clear" w:color="auto" w:fill="auto"/>
          </w:tcPr>
          <w:p w:rsidR="00080743" w:rsidRPr="00080743" w:rsidRDefault="00080743" w:rsidP="0008074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0743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080743" w:rsidRPr="00080743" w:rsidTr="00080EB8">
        <w:tc>
          <w:tcPr>
            <w:tcW w:w="4770" w:type="dxa"/>
            <w:gridSpan w:val="5"/>
            <w:shd w:val="clear" w:color="auto" w:fill="auto"/>
          </w:tcPr>
          <w:p w:rsidR="00080743" w:rsidRPr="00080743" w:rsidRDefault="00080743" w:rsidP="00080743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0743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0743" w:rsidRPr="00080743" w:rsidRDefault="00080743" w:rsidP="0008074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080743" w:rsidRPr="0085450A" w:rsidRDefault="00080743" w:rsidP="00080743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080743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F03" w:rsidRDefault="00734F03" w:rsidP="00080743">
      <w:pPr>
        <w:spacing w:after="0" w:line="240" w:lineRule="auto"/>
      </w:pPr>
      <w:r>
        <w:separator/>
      </w:r>
    </w:p>
  </w:endnote>
  <w:endnote w:type="continuationSeparator" w:id="0">
    <w:p w:rsidR="00734F03" w:rsidRDefault="00734F03" w:rsidP="00080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F03" w:rsidRDefault="00734F03" w:rsidP="00080743">
      <w:pPr>
        <w:spacing w:after="0" w:line="240" w:lineRule="auto"/>
      </w:pPr>
      <w:r>
        <w:separator/>
      </w:r>
    </w:p>
  </w:footnote>
  <w:footnote w:type="continuationSeparator" w:id="0">
    <w:p w:rsidR="00734F03" w:rsidRDefault="00734F03" w:rsidP="00080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080743"/>
    <w:rsid w:val="003200C1"/>
    <w:rsid w:val="003B161D"/>
    <w:rsid w:val="00734F03"/>
    <w:rsid w:val="00836B2C"/>
    <w:rsid w:val="0085450A"/>
    <w:rsid w:val="00893C09"/>
    <w:rsid w:val="008C1247"/>
    <w:rsid w:val="009E4F12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07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743"/>
  </w:style>
  <w:style w:type="paragraph" w:styleId="Footer">
    <w:name w:val="footer"/>
    <w:basedOn w:val="Normal"/>
    <w:link w:val="FooterChar"/>
    <w:uiPriority w:val="99"/>
    <w:unhideWhenUsed/>
    <w:rsid w:val="000807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7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07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743"/>
  </w:style>
  <w:style w:type="paragraph" w:styleId="Footer">
    <w:name w:val="footer"/>
    <w:basedOn w:val="Normal"/>
    <w:link w:val="FooterChar"/>
    <w:uiPriority w:val="99"/>
    <w:unhideWhenUsed/>
    <w:rsid w:val="000807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abbas0591@gmail.com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830</Words>
  <Characters>4736</Characters>
  <Application>Microsoft Office Word</Application>
  <DocSecurity>0</DocSecurity>
  <Lines>39</Lines>
  <Paragraphs>11</Paragraphs>
  <ScaleCrop>false</ScaleCrop>
  <Company/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2024-03-19T14:27:00Z</dcterms:created>
  <dcterms:modified xsi:type="dcterms:W3CDTF">2024-03-27T05:33:00Z</dcterms:modified>
</cp:coreProperties>
</file>