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BF2" w:rsidRDefault="00084BF2" w:rsidP="00084BF2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084BF2" w:rsidRPr="00084BF2" w:rsidRDefault="00084BF2" w:rsidP="00084BF2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084BF2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Course Description 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(2023-2024)</w:t>
      </w:r>
      <w:bookmarkStart w:id="0" w:name="_GoBack"/>
      <w:bookmarkEnd w:id="0"/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auto"/>
          </w:tcPr>
          <w:p w:rsidR="00084BF2" w:rsidRPr="00084BF2" w:rsidRDefault="00084BF2" w:rsidP="00084BF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color w:val="202124"/>
                <w:sz w:val="42"/>
                <w:szCs w:val="42"/>
                <w:rtl/>
              </w:rPr>
            </w:pPr>
            <w:r w:rsidRPr="00084BF2">
              <w:rPr>
                <w:rFonts w:ascii="inherit" w:eastAsia="Times New Roman" w:hAnsi="inherit" w:cs="Courier New"/>
                <w:color w:val="202124"/>
                <w:sz w:val="28"/>
                <w:szCs w:val="20"/>
                <w:lang w:val="en"/>
              </w:rPr>
              <w:t>Professional ethics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084BF2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084BF2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auto"/>
          </w:tcPr>
          <w:p w:rsidR="00084BF2" w:rsidRPr="00084BF2" w:rsidRDefault="00084BF2" w:rsidP="00084BF2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Semester / </w:t>
            </w:r>
            <w:r w:rsidRPr="00084BF2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auto"/>
          </w:tcPr>
          <w:p w:rsidR="00084BF2" w:rsidRPr="00084BF2" w:rsidRDefault="00084BF2" w:rsidP="00084BF2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Semester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084BF2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auto"/>
          </w:tcPr>
          <w:p w:rsidR="00084BF2" w:rsidRPr="00084BF2" w:rsidRDefault="00084BF2" w:rsidP="00084BF2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084BF2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084BF2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084BF2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084BF2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084BF2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084BF2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084BF2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084BF2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084BF2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15 </w:t>
            </w:r>
            <w:r w:rsidRPr="00084BF2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084BF2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084BF2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084BF2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084BF2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</w:pPr>
            <w:r w:rsidRPr="00084BF2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Abbas  Hussein  </w:t>
            </w:r>
            <w:proofErr w:type="spellStart"/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Mugheer</w:t>
            </w:r>
            <w:proofErr w:type="spellEnd"/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084BF2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hyperlink r:id="rId13" w:history="1">
              <w:r w:rsidRPr="00084BF2">
                <w:rPr>
                  <w:rFonts w:ascii="Times New Roman" w:eastAsia="Times New Roman" w:hAnsi="Times New Roman" w:cs="Times New Roman"/>
                  <w:color w:val="0000FF"/>
                  <w:position w:val="-1"/>
                  <w:sz w:val="20"/>
                  <w:szCs w:val="20"/>
                  <w:u w:val="single"/>
                </w:rPr>
                <w:t xml:space="preserve"> </w:t>
              </w:r>
              <w:r w:rsidRPr="00084BF2">
                <w:rPr>
                  <w:rFonts w:ascii="Cambria" w:eastAsia="Cambria" w:hAnsi="Cambria" w:cs="Cambria"/>
                  <w:color w:val="0000FF"/>
                  <w:position w:val="-1"/>
                  <w:sz w:val="28"/>
                  <w:szCs w:val="28"/>
                  <w:u w:val="single"/>
                </w:rPr>
                <w:t>dr.abbas.hussein@alsafwa.edu.iq</w:t>
              </w:r>
            </w:hyperlink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At the end of the academic year, the student should be able to: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>1. Know and understand the concept of ethics and moral values.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>2. Knowing and understanding the sources of ethics and their importance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>3. Knowing and understanding work behaviors and the importance of work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>4. To compare work, profession and craft.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>5. Knowing and understanding professional ethics and its characteristics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>6. Knowing and understanding the steps of the acceptance level of professional ethics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>7. Knowing and understanding patterns of unethical behavior in the profession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>8. Knowing and understanding the means and methods of consolidating the values ​​of professional ethics.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 xml:space="preserve">9. Know and understand the characteristics, qualities and duties of a medical </w:t>
            </w: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lastRenderedPageBreak/>
              <w:t>technician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>10- Know and understand patient rights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>11-Knowing and understanding the relationship of the medical technician with the community</w:t>
            </w:r>
          </w:p>
          <w:p w:rsidR="00084BF2" w:rsidRPr="00084BF2" w:rsidRDefault="00084BF2" w:rsidP="00084B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540" w:lineRule="atLeast"/>
              <w:rPr>
                <w:rFonts w:ascii="inherit" w:eastAsia="Times New Roman" w:hAnsi="inherit" w:cs="Courier New"/>
                <w:sz w:val="28"/>
                <w:szCs w:val="20"/>
              </w:rPr>
            </w:pPr>
            <w:r w:rsidRPr="00084BF2">
              <w:rPr>
                <w:rFonts w:ascii="inherit" w:eastAsia="Times New Roman" w:hAnsi="inherit" w:cs="Courier New"/>
                <w:sz w:val="28"/>
                <w:szCs w:val="20"/>
                <w:lang w:val="en"/>
              </w:rPr>
              <w:t>12-Knowledge and understanding of ethics and scientific research</w:t>
            </w:r>
          </w:p>
          <w:p w:rsidR="00084BF2" w:rsidRPr="00084BF2" w:rsidRDefault="00084BF2" w:rsidP="00084BF2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202124"/>
                <w:sz w:val="18"/>
                <w:szCs w:val="18"/>
              </w:rPr>
            </w:pP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Simplified Arabic" w:eastAsia="Calibri" w:hAnsi="Simplified Arabic" w:cs="Simplified Arabic"/>
                <w:sz w:val="28"/>
                <w:szCs w:val="28"/>
              </w:rPr>
              <w:lastRenderedPageBreak/>
              <w:t xml:space="preserve">Teaching and Learning Strategies </w:t>
            </w:r>
          </w:p>
        </w:tc>
      </w:tr>
      <w:tr w:rsidR="00084BF2" w:rsidRPr="00084BF2" w:rsidTr="00B528D7">
        <w:tc>
          <w:tcPr>
            <w:tcW w:w="1437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084BF2" w:rsidRPr="00084BF2" w:rsidTr="00B528D7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084BF2" w:rsidRPr="00084BF2" w:rsidRDefault="00084BF2" w:rsidP="00084BF2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4BF2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084BF2" w:rsidRPr="00084BF2" w:rsidRDefault="00084BF2" w:rsidP="00084BF2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4BF2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084BF2" w:rsidRPr="00084BF2" w:rsidRDefault="00084BF2" w:rsidP="00084BF2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084BF2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Required 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084BF2" w:rsidRPr="00084BF2" w:rsidRDefault="00084BF2" w:rsidP="00084BF2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4BF2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Unit or subject 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084BF2" w:rsidRPr="00084BF2" w:rsidRDefault="00084BF2" w:rsidP="00084BF2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4BF2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Learning 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084BF2" w:rsidRPr="00084BF2" w:rsidRDefault="00084BF2" w:rsidP="00084BF2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084BF2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Evaluation method</w:t>
            </w:r>
          </w:p>
        </w:tc>
      </w:tr>
      <w:tr w:rsidR="00084BF2" w:rsidRPr="00084BF2" w:rsidTr="00B528D7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First Semester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The concept of morality and its origin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General rules of ethics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Sources of ethics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The importance of morals for the individual and society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Work, occupation and work behaviors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The concept of the profession and the difference between the profession and the occupation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What is professional ethics?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Characteristics and qualities of professional ethics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honesty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Advice and justice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Perfection and good handling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7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Administrative corruption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and its types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Bribery and fraud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Methods of establishing professional ethics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Levels of building and consolidating professional ethics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Ethical code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How to promote ethical behavior in the profession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Characteristics and prescriptions of the medical technician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Times New Roman" w:eastAsia="Times New Roman" w:hAnsi="Times New Roman" w:cs="Times New Roman"/>
                <w:sz w:val="24"/>
                <w:szCs w:val="24"/>
                <w:lang w:val="en" w:bidi="ar-IQ"/>
              </w:rPr>
              <w:t>Duties of the medical technician towards the profession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Duties of the medical technician towards the patient and society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Patient rights and duties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The medical technician’s relationship with his colleagues and the community</w:t>
            </w:r>
          </w:p>
        </w:tc>
        <w:tc>
          <w:tcPr>
            <w:tcW w:w="1590" w:type="dxa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The ethics of conducting medical experiments in health institutions, and learning and teaching on patients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084BF2" w:rsidRPr="00084BF2" w:rsidTr="00B528D7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084BF2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One monthly exam with a score of 25 points.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4- The final exam score is distributed (70) points for the theoretical part so the final score is 100.</w:t>
            </w:r>
          </w:p>
        </w:tc>
      </w:tr>
      <w:tr w:rsidR="00084BF2" w:rsidRPr="00084BF2" w:rsidTr="00B528D7">
        <w:tc>
          <w:tcPr>
            <w:tcW w:w="9540" w:type="dxa"/>
            <w:gridSpan w:val="8"/>
            <w:shd w:val="clear" w:color="auto" w:fill="DEEAF6"/>
          </w:tcPr>
          <w:p w:rsidR="00084BF2" w:rsidRPr="00084BF2" w:rsidRDefault="00084BF2" w:rsidP="00084BF2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084BF2">
              <w:rPr>
                <w:rFonts w:ascii="Simplified Arabic" w:eastAsia="Calibri" w:hAnsi="Simplified Arabic" w:cs="Simplified Arabic"/>
                <w:sz w:val="28"/>
                <w:szCs w:val="28"/>
              </w:rPr>
              <w:lastRenderedPageBreak/>
              <w:t xml:space="preserve">Learning and Teaching Resources </w:t>
            </w:r>
          </w:p>
        </w:tc>
      </w:tr>
      <w:tr w:rsidR="00084BF2" w:rsidRPr="00084BF2" w:rsidTr="00B528D7">
        <w:tc>
          <w:tcPr>
            <w:tcW w:w="4770" w:type="dxa"/>
            <w:gridSpan w:val="5"/>
            <w:shd w:val="clear" w:color="auto" w:fill="auto"/>
          </w:tcPr>
          <w:p w:rsidR="00084BF2" w:rsidRPr="00084BF2" w:rsidRDefault="00084BF2" w:rsidP="00084BF2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084BF2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084BF2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084BF2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084BF2" w:rsidRPr="00084BF2" w:rsidTr="00B528D7">
        <w:tc>
          <w:tcPr>
            <w:tcW w:w="4770" w:type="dxa"/>
            <w:gridSpan w:val="5"/>
            <w:shd w:val="clear" w:color="auto" w:fill="auto"/>
          </w:tcPr>
          <w:p w:rsidR="00084BF2" w:rsidRPr="00084BF2" w:rsidRDefault="00084BF2" w:rsidP="00084BF2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084BF2">
              <w:rPr>
                <w:rFonts w:ascii="inherit" w:eastAsia="Times New Roman" w:hAnsi="inherit" w:cs="Courier New"/>
                <w:color w:val="202124"/>
                <w:sz w:val="28"/>
                <w:szCs w:val="20"/>
                <w:lang w:val="en"/>
              </w:rPr>
              <w:t>Professional ethics</w:t>
            </w:r>
          </w:p>
        </w:tc>
      </w:tr>
      <w:tr w:rsidR="00084BF2" w:rsidRPr="00084BF2" w:rsidTr="00B528D7">
        <w:tc>
          <w:tcPr>
            <w:tcW w:w="4770" w:type="dxa"/>
            <w:gridSpan w:val="5"/>
            <w:shd w:val="clear" w:color="auto" w:fill="auto"/>
          </w:tcPr>
          <w:p w:rsidR="00084BF2" w:rsidRPr="00084BF2" w:rsidRDefault="00084BF2" w:rsidP="00084BF2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084BF2" w:rsidRPr="00084BF2" w:rsidTr="00B528D7">
        <w:tc>
          <w:tcPr>
            <w:tcW w:w="4770" w:type="dxa"/>
            <w:gridSpan w:val="5"/>
            <w:shd w:val="clear" w:color="auto" w:fill="auto"/>
          </w:tcPr>
          <w:p w:rsidR="00084BF2" w:rsidRPr="00084BF2" w:rsidRDefault="00084BF2" w:rsidP="00084BF2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084BF2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084BF2" w:rsidRPr="00084BF2" w:rsidRDefault="00084BF2" w:rsidP="00084BF2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084BF2" w:rsidRPr="0085450A" w:rsidRDefault="00084BF2" w:rsidP="00084BF2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084BF2" w:rsidRPr="0085450A" w:rsidSect="008C124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084BF2"/>
    <w:rsid w:val="003200C1"/>
    <w:rsid w:val="00836B2C"/>
    <w:rsid w:val="0085450A"/>
    <w:rsid w:val="00893C09"/>
    <w:rsid w:val="008C1247"/>
    <w:rsid w:val="009E4F12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.%20dr.abbas.hussein@alsafwa.edu.iq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681</Words>
  <Characters>3888</Characters>
  <Application>Microsoft Office Word</Application>
  <DocSecurity>0</DocSecurity>
  <Lines>32</Lines>
  <Paragraphs>9</Paragraphs>
  <ScaleCrop>false</ScaleCrop>
  <Company/>
  <LinksUpToDate>false</LinksUpToDate>
  <CharactersWithSpaces>4560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2024-03-26T19:11:00Z</dcterms:modified>
</cp:coreProperties>
</file>